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9" w:line="250" w:lineRule="auto"/>
        <w:ind w:left="715" w:hanging="1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ENGLEWOOD PUBLIC LIBRARY</w:t>
      </w:r>
      <w:r w:rsidDel="00000000" w:rsidR="00000000" w:rsidRPr="00000000">
        <w:rPr>
          <w:rtl w:val="0"/>
        </w:rPr>
      </w:r>
    </w:p>
    <w:p w:rsidR="00000000" w:rsidDel="00000000" w:rsidP="00000000" w:rsidRDefault="00000000" w:rsidRPr="00000000" w14:paraId="00000002">
      <w:pPr>
        <w:spacing w:after="9" w:line="250" w:lineRule="auto"/>
        <w:ind w:left="715" w:hanging="1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BOARD OF TRUSTEES</w:t>
      </w:r>
      <w:r w:rsidDel="00000000" w:rsidR="00000000" w:rsidRPr="00000000">
        <w:rPr>
          <w:rtl w:val="0"/>
        </w:rPr>
      </w:r>
    </w:p>
    <w:p w:rsidR="00000000" w:rsidDel="00000000" w:rsidP="00000000" w:rsidRDefault="00000000" w:rsidRPr="00000000" w14:paraId="00000003">
      <w:pPr>
        <w:spacing w:after="500" w:line="250" w:lineRule="auto"/>
        <w:ind w:left="715" w:right="6120" w:hanging="1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MEETING MINUTES</w:t>
      </w:r>
    </w:p>
    <w:p w:rsidR="00000000" w:rsidDel="00000000" w:rsidP="00000000" w:rsidRDefault="00000000" w:rsidRPr="00000000" w14:paraId="00000004">
      <w:pPr>
        <w:spacing w:after="500" w:line="250" w:lineRule="auto"/>
        <w:ind w:left="705" w:right="6120"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June 16, 2025</w:t>
      </w:r>
    </w:p>
    <w:p w:rsidR="00000000" w:rsidDel="00000000" w:rsidP="00000000" w:rsidRDefault="00000000" w:rsidRPr="00000000" w14:paraId="00000005">
      <w:pPr>
        <w:spacing w:after="500" w:line="250" w:lineRule="auto"/>
        <w:ind w:left="705" w:right="61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Call to Order 7:40 pm</w:t>
      </w:r>
    </w:p>
    <w:p w:rsidR="00000000" w:rsidDel="00000000" w:rsidP="00000000" w:rsidRDefault="00000000" w:rsidRPr="00000000" w14:paraId="00000006">
      <w:pPr>
        <w:spacing w:after="5" w:line="249" w:lineRule="auto"/>
        <w:ind w:left="715" w:right="705" w:hanging="1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Roll Call </w:t>
      </w:r>
    </w:p>
    <w:p w:rsidR="00000000" w:rsidDel="00000000" w:rsidP="00000000" w:rsidRDefault="00000000" w:rsidRPr="00000000" w14:paraId="00000007">
      <w:pPr>
        <w:spacing w:after="5" w:line="249" w:lineRule="auto"/>
        <w:ind w:left="715" w:right="705" w:hanging="1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bl>
      <w:tblPr>
        <w:tblStyle w:val="Table1"/>
        <w:tblW w:w="8820.0" w:type="dxa"/>
        <w:jc w:val="left"/>
        <w:tblInd w:w="6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940"/>
        <w:gridCol w:w="1740"/>
        <w:gridCol w:w="1140"/>
        <w:tblGridChange w:id="0">
          <w:tblGrid>
            <w:gridCol w:w="5940"/>
            <w:gridCol w:w="1740"/>
            <w:gridCol w:w="1140"/>
          </w:tblGrid>
        </w:tblGridChange>
      </w:tblGrid>
      <w:tr>
        <w:trPr>
          <w:cantSplit w:val="0"/>
          <w:tblHeader w:val="0"/>
        </w:trPr>
        <w:tc>
          <w:tcPr>
            <w:shd w:fill="auto" w:val="clear"/>
          </w:tcPr>
          <w:p w:rsidR="00000000" w:rsidDel="00000000" w:rsidP="00000000" w:rsidRDefault="00000000" w:rsidRPr="00000000" w14:paraId="00000008">
            <w:pPr>
              <w:spacing w:after="5" w:line="249"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Trustees</w:t>
            </w:r>
          </w:p>
        </w:tc>
        <w:tc>
          <w:tcPr>
            <w:shd w:fill="auto" w:val="clear"/>
          </w:tcPr>
          <w:p w:rsidR="00000000" w:rsidDel="00000000" w:rsidP="00000000" w:rsidRDefault="00000000" w:rsidRPr="00000000" w14:paraId="00000009">
            <w:pPr>
              <w:spacing w:after="5" w:line="249"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Present</w:t>
            </w:r>
          </w:p>
        </w:tc>
        <w:tc>
          <w:tcPr>
            <w:shd w:fill="auto" w:val="clear"/>
          </w:tcPr>
          <w:p w:rsidR="00000000" w:rsidDel="00000000" w:rsidP="00000000" w:rsidRDefault="00000000" w:rsidRPr="00000000" w14:paraId="0000000A">
            <w:pPr>
              <w:spacing w:after="5" w:line="249"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Absent</w:t>
            </w:r>
          </w:p>
        </w:tc>
      </w:tr>
      <w:tr>
        <w:trPr>
          <w:cantSplit w:val="0"/>
          <w:tblHeader w:val="0"/>
        </w:trPr>
        <w:tc>
          <w:tcPr>
            <w:shd w:fill="auto" w:val="clear"/>
          </w:tcPr>
          <w:p w:rsidR="00000000" w:rsidDel="00000000" w:rsidP="00000000" w:rsidRDefault="00000000" w:rsidRPr="00000000" w14:paraId="0000000B">
            <w:pPr>
              <w:spacing w:after="5" w:line="24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Nina Nanasi, President </w:t>
            </w:r>
          </w:p>
        </w:tc>
        <w:tc>
          <w:tcPr>
            <w:shd w:fill="auto" w:val="clear"/>
          </w:tcPr>
          <w:p w:rsidR="00000000" w:rsidDel="00000000" w:rsidP="00000000" w:rsidRDefault="00000000" w:rsidRPr="00000000" w14:paraId="0000000C">
            <w:pPr>
              <w:spacing w:after="5" w:line="249"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X</w:t>
            </w:r>
          </w:p>
        </w:tc>
        <w:tc>
          <w:tcPr>
            <w:shd w:fill="auto" w:val="clear"/>
          </w:tcPr>
          <w:p w:rsidR="00000000" w:rsidDel="00000000" w:rsidP="00000000" w:rsidRDefault="00000000" w:rsidRPr="00000000" w14:paraId="0000000D">
            <w:pPr>
              <w:spacing w:after="5" w:line="249" w:lineRule="auto"/>
              <w:jc w:val="center"/>
              <w:rPr>
                <w:rFonts w:ascii="Calibri" w:cs="Calibri" w:eastAsia="Calibri" w:hAnsi="Calibri"/>
                <w:sz w:val="24"/>
                <w:szCs w:val="24"/>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0E">
            <w:pPr>
              <w:spacing w:after="5" w:line="24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Debra Trachtenberg, Vice President </w:t>
            </w:r>
          </w:p>
        </w:tc>
        <w:tc>
          <w:tcPr>
            <w:shd w:fill="auto" w:val="clear"/>
          </w:tcPr>
          <w:p w:rsidR="00000000" w:rsidDel="00000000" w:rsidP="00000000" w:rsidRDefault="00000000" w:rsidRPr="00000000" w14:paraId="0000000F">
            <w:pPr>
              <w:spacing w:after="5" w:line="249"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X (via phone)</w:t>
            </w:r>
          </w:p>
        </w:tc>
        <w:tc>
          <w:tcPr>
            <w:shd w:fill="auto" w:val="clear"/>
          </w:tcPr>
          <w:p w:rsidR="00000000" w:rsidDel="00000000" w:rsidP="00000000" w:rsidRDefault="00000000" w:rsidRPr="00000000" w14:paraId="00000010">
            <w:pPr>
              <w:spacing w:after="5" w:line="249" w:lineRule="auto"/>
              <w:jc w:val="center"/>
              <w:rPr>
                <w:rFonts w:ascii="Calibri" w:cs="Calibri" w:eastAsia="Calibri" w:hAnsi="Calibri"/>
                <w:sz w:val="24"/>
                <w:szCs w:val="24"/>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11">
            <w:pPr>
              <w:spacing w:after="5" w:line="24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Devry Pazant, Treasurer</w:t>
            </w:r>
          </w:p>
        </w:tc>
        <w:tc>
          <w:tcPr>
            <w:shd w:fill="auto" w:val="clear"/>
          </w:tcPr>
          <w:p w:rsidR="00000000" w:rsidDel="00000000" w:rsidP="00000000" w:rsidRDefault="00000000" w:rsidRPr="00000000" w14:paraId="00000012">
            <w:pPr>
              <w:spacing w:after="5" w:line="249" w:lineRule="auto"/>
              <w:jc w:val="center"/>
              <w:rPr>
                <w:rFonts w:ascii="Calibri" w:cs="Calibri" w:eastAsia="Calibri" w:hAnsi="Calibri"/>
                <w:sz w:val="28"/>
                <w:szCs w:val="28"/>
              </w:rPr>
            </w:pPr>
            <w:r w:rsidDel="00000000" w:rsidR="00000000" w:rsidRPr="00000000">
              <w:rPr>
                <w:rFonts w:ascii="Calibri" w:cs="Calibri" w:eastAsia="Calibri" w:hAnsi="Calibri"/>
                <w:rtl w:val="0"/>
              </w:rPr>
              <w:t xml:space="preserve">X (7:45)</w:t>
            </w:r>
            <w:r w:rsidDel="00000000" w:rsidR="00000000" w:rsidRPr="00000000">
              <w:rPr>
                <w:rtl w:val="0"/>
              </w:rPr>
            </w:r>
          </w:p>
        </w:tc>
        <w:tc>
          <w:tcPr>
            <w:shd w:fill="auto" w:val="clear"/>
          </w:tcPr>
          <w:p w:rsidR="00000000" w:rsidDel="00000000" w:rsidP="00000000" w:rsidRDefault="00000000" w:rsidRPr="00000000" w14:paraId="00000013">
            <w:pPr>
              <w:spacing w:after="5" w:line="249" w:lineRule="auto"/>
              <w:jc w:val="center"/>
              <w:rPr>
                <w:rFonts w:ascii="Calibri" w:cs="Calibri" w:eastAsia="Calibri" w:hAnsi="Calibri"/>
                <w:sz w:val="24"/>
                <w:szCs w:val="24"/>
              </w:rPr>
            </w:pPr>
            <w:r w:rsidDel="00000000" w:rsidR="00000000" w:rsidRPr="00000000">
              <w:rPr>
                <w:rtl w:val="0"/>
              </w:rPr>
            </w:r>
          </w:p>
        </w:tc>
      </w:tr>
      <w:tr>
        <w:trPr>
          <w:cantSplit w:val="0"/>
          <w:trHeight w:val="248.955078125" w:hRule="atLeast"/>
          <w:tblHeader w:val="0"/>
        </w:trPr>
        <w:tc>
          <w:tcPr>
            <w:shd w:fill="auto" w:val="clear"/>
          </w:tcPr>
          <w:p w:rsidR="00000000" w:rsidDel="00000000" w:rsidP="00000000" w:rsidRDefault="00000000" w:rsidRPr="00000000" w14:paraId="00000014">
            <w:pPr>
              <w:spacing w:after="5" w:line="24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Howard Haughton, Secretary</w:t>
            </w:r>
          </w:p>
        </w:tc>
        <w:tc>
          <w:tcPr>
            <w:shd w:fill="auto" w:val="clear"/>
          </w:tcPr>
          <w:p w:rsidR="00000000" w:rsidDel="00000000" w:rsidP="00000000" w:rsidRDefault="00000000" w:rsidRPr="00000000" w14:paraId="00000015">
            <w:pPr>
              <w:spacing w:after="5" w:line="249" w:lineRule="auto"/>
              <w:jc w:val="center"/>
              <w:rPr>
                <w:rFonts w:ascii="Calibri" w:cs="Calibri" w:eastAsia="Calibri" w:hAnsi="Calibri"/>
                <w:sz w:val="24"/>
                <w:szCs w:val="24"/>
              </w:rPr>
            </w:pPr>
            <w:r w:rsidDel="00000000" w:rsidR="00000000" w:rsidRPr="00000000">
              <w:rPr>
                <w:rtl w:val="0"/>
              </w:rPr>
            </w:r>
          </w:p>
        </w:tc>
        <w:tc>
          <w:tcPr>
            <w:shd w:fill="auto" w:val="clear"/>
          </w:tcPr>
          <w:p w:rsidR="00000000" w:rsidDel="00000000" w:rsidP="00000000" w:rsidRDefault="00000000" w:rsidRPr="00000000" w14:paraId="00000016">
            <w:pPr>
              <w:spacing w:after="5" w:line="249"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X</w:t>
            </w:r>
          </w:p>
        </w:tc>
      </w:tr>
      <w:tr>
        <w:trPr>
          <w:cantSplit w:val="0"/>
          <w:tblHeader w:val="0"/>
        </w:trPr>
        <w:tc>
          <w:tcPr>
            <w:shd w:fill="auto" w:val="clear"/>
          </w:tcPr>
          <w:p w:rsidR="00000000" w:rsidDel="00000000" w:rsidP="00000000" w:rsidRDefault="00000000" w:rsidRPr="00000000" w14:paraId="00000017">
            <w:pPr>
              <w:spacing w:after="5" w:line="249" w:lineRule="auto"/>
              <w:jc w:val="both"/>
              <w:rPr>
                <w:rFonts w:ascii="Calibri" w:cs="Calibri" w:eastAsia="Calibri" w:hAnsi="Calibri"/>
                <w:sz w:val="24"/>
                <w:szCs w:val="24"/>
              </w:rPr>
            </w:pPr>
            <w:r w:rsidDel="00000000" w:rsidR="00000000" w:rsidRPr="00000000">
              <w:rPr>
                <w:rFonts w:ascii="Calibri" w:cs="Calibri" w:eastAsia="Calibri" w:hAnsi="Calibri"/>
                <w:color w:val="222222"/>
                <w:sz w:val="24"/>
                <w:szCs w:val="24"/>
                <w:highlight w:val="white"/>
                <w:rtl w:val="0"/>
              </w:rPr>
              <w:t xml:space="preserve">Mark Schwartz</w:t>
            </w:r>
            <w:r w:rsidDel="00000000" w:rsidR="00000000" w:rsidRPr="00000000">
              <w:rPr>
                <w:rtl w:val="0"/>
              </w:rPr>
            </w:r>
          </w:p>
        </w:tc>
        <w:tc>
          <w:tcPr>
            <w:shd w:fill="auto" w:val="clear"/>
          </w:tcPr>
          <w:p w:rsidR="00000000" w:rsidDel="00000000" w:rsidP="00000000" w:rsidRDefault="00000000" w:rsidRPr="00000000" w14:paraId="00000018">
            <w:pPr>
              <w:spacing w:after="5" w:line="249"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X</w:t>
            </w:r>
          </w:p>
        </w:tc>
        <w:tc>
          <w:tcPr>
            <w:shd w:fill="auto" w:val="clear"/>
          </w:tcPr>
          <w:p w:rsidR="00000000" w:rsidDel="00000000" w:rsidP="00000000" w:rsidRDefault="00000000" w:rsidRPr="00000000" w14:paraId="00000019">
            <w:pPr>
              <w:spacing w:after="5" w:line="249" w:lineRule="auto"/>
              <w:jc w:val="center"/>
              <w:rPr>
                <w:rFonts w:ascii="Calibri" w:cs="Calibri" w:eastAsia="Calibri" w:hAnsi="Calibri"/>
                <w:sz w:val="24"/>
                <w:szCs w:val="24"/>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1A">
            <w:pPr>
              <w:spacing w:after="5" w:line="24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Karen Maas</w:t>
            </w:r>
          </w:p>
        </w:tc>
        <w:tc>
          <w:tcPr>
            <w:shd w:fill="auto" w:val="clear"/>
          </w:tcPr>
          <w:p w:rsidR="00000000" w:rsidDel="00000000" w:rsidP="00000000" w:rsidRDefault="00000000" w:rsidRPr="00000000" w14:paraId="0000001B">
            <w:pPr>
              <w:spacing w:after="5" w:line="249"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X</w:t>
            </w:r>
          </w:p>
        </w:tc>
        <w:tc>
          <w:tcPr>
            <w:shd w:fill="auto" w:val="clear"/>
          </w:tcPr>
          <w:p w:rsidR="00000000" w:rsidDel="00000000" w:rsidP="00000000" w:rsidRDefault="00000000" w:rsidRPr="00000000" w14:paraId="0000001C">
            <w:pPr>
              <w:spacing w:after="5" w:line="249" w:lineRule="auto"/>
              <w:jc w:val="center"/>
              <w:rPr>
                <w:rFonts w:ascii="Calibri" w:cs="Calibri" w:eastAsia="Calibri" w:hAnsi="Calibri"/>
                <w:sz w:val="24"/>
                <w:szCs w:val="24"/>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1D">
            <w:pPr>
              <w:spacing w:after="5" w:line="24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Flor Ramirez </w:t>
            </w:r>
          </w:p>
        </w:tc>
        <w:tc>
          <w:tcPr>
            <w:shd w:fill="auto" w:val="clear"/>
          </w:tcPr>
          <w:p w:rsidR="00000000" w:rsidDel="00000000" w:rsidP="00000000" w:rsidRDefault="00000000" w:rsidRPr="00000000" w14:paraId="0000001E">
            <w:pPr>
              <w:spacing w:after="5" w:line="249"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X</w:t>
            </w:r>
          </w:p>
        </w:tc>
        <w:tc>
          <w:tcPr>
            <w:shd w:fill="auto" w:val="clear"/>
          </w:tcPr>
          <w:p w:rsidR="00000000" w:rsidDel="00000000" w:rsidP="00000000" w:rsidRDefault="00000000" w:rsidRPr="00000000" w14:paraId="0000001F">
            <w:pPr>
              <w:spacing w:after="5" w:line="249" w:lineRule="auto"/>
              <w:jc w:val="center"/>
              <w:rPr>
                <w:rFonts w:ascii="Calibri" w:cs="Calibri" w:eastAsia="Calibri" w:hAnsi="Calibri"/>
                <w:sz w:val="24"/>
                <w:szCs w:val="24"/>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20">
            <w:pPr>
              <w:spacing w:after="5" w:line="24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Stacey Rosenzweig</w:t>
            </w:r>
          </w:p>
        </w:tc>
        <w:tc>
          <w:tcPr>
            <w:shd w:fill="auto" w:val="clear"/>
          </w:tcPr>
          <w:p w:rsidR="00000000" w:rsidDel="00000000" w:rsidP="00000000" w:rsidRDefault="00000000" w:rsidRPr="00000000" w14:paraId="00000021">
            <w:pPr>
              <w:spacing w:after="5" w:line="249"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X </w:t>
            </w:r>
          </w:p>
        </w:tc>
        <w:tc>
          <w:tcPr>
            <w:shd w:fill="auto" w:val="clear"/>
          </w:tcPr>
          <w:p w:rsidR="00000000" w:rsidDel="00000000" w:rsidP="00000000" w:rsidRDefault="00000000" w:rsidRPr="00000000" w14:paraId="00000022">
            <w:pPr>
              <w:spacing w:after="5" w:line="249" w:lineRule="auto"/>
              <w:jc w:val="center"/>
              <w:rPr>
                <w:rFonts w:ascii="Calibri" w:cs="Calibri" w:eastAsia="Calibri" w:hAnsi="Calibri"/>
                <w:sz w:val="24"/>
                <w:szCs w:val="24"/>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23">
            <w:pPr>
              <w:spacing w:after="5" w:line="24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Gina Edone, School Superintendent’s Alternate</w:t>
            </w:r>
          </w:p>
        </w:tc>
        <w:tc>
          <w:tcPr>
            <w:shd w:fill="auto" w:val="clear"/>
          </w:tcPr>
          <w:p w:rsidR="00000000" w:rsidDel="00000000" w:rsidP="00000000" w:rsidRDefault="00000000" w:rsidRPr="00000000" w14:paraId="00000024">
            <w:pPr>
              <w:spacing w:after="5" w:line="249" w:lineRule="auto"/>
              <w:jc w:val="center"/>
              <w:rPr>
                <w:rFonts w:ascii="Calibri" w:cs="Calibri" w:eastAsia="Calibri" w:hAnsi="Calibri"/>
                <w:sz w:val="24"/>
                <w:szCs w:val="24"/>
              </w:rPr>
            </w:pPr>
            <w:r w:rsidDel="00000000" w:rsidR="00000000" w:rsidRPr="00000000">
              <w:rPr>
                <w:rtl w:val="0"/>
              </w:rPr>
            </w:r>
          </w:p>
        </w:tc>
        <w:tc>
          <w:tcPr>
            <w:shd w:fill="auto" w:val="clear"/>
          </w:tcPr>
          <w:p w:rsidR="00000000" w:rsidDel="00000000" w:rsidP="00000000" w:rsidRDefault="00000000" w:rsidRPr="00000000" w14:paraId="00000025">
            <w:pPr>
              <w:spacing w:after="5" w:line="249"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X</w:t>
            </w:r>
          </w:p>
        </w:tc>
      </w:tr>
    </w:tbl>
    <w:p w:rsidR="00000000" w:rsidDel="00000000" w:rsidP="00000000" w:rsidRDefault="00000000" w:rsidRPr="00000000" w14:paraId="00000026">
      <w:pPr>
        <w:spacing w:after="240" w:line="249" w:lineRule="auto"/>
        <w:ind w:left="0" w:right="705" w:firstLine="0"/>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7">
      <w:pPr>
        <w:spacing w:after="240" w:line="249" w:lineRule="auto"/>
        <w:ind w:left="705" w:right="705" w:firstLine="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Minutes</w:t>
      </w:r>
      <w:r w:rsidDel="00000000" w:rsidR="00000000" w:rsidRPr="00000000">
        <w:rPr>
          <w:rtl w:val="0"/>
        </w:rPr>
      </w:r>
    </w:p>
    <w:p w:rsidR="00000000" w:rsidDel="00000000" w:rsidP="00000000" w:rsidRDefault="00000000" w:rsidRPr="00000000" w14:paraId="00000028">
      <w:pPr>
        <w:spacing w:after="240" w:line="249" w:lineRule="auto"/>
        <w:ind w:left="715" w:right="705" w:hanging="1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Dr. Rosenzweig made a motion to approve the Minutes from the June Board of Trustee Meetings, seconded by Mrs. Maas. Approved.</w:t>
      </w:r>
    </w:p>
    <w:p w:rsidR="00000000" w:rsidDel="00000000" w:rsidP="00000000" w:rsidRDefault="00000000" w:rsidRPr="00000000" w14:paraId="00000029">
      <w:pPr>
        <w:spacing w:after="240" w:line="249" w:lineRule="auto"/>
        <w:ind w:left="705" w:right="705"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Members of the Public</w:t>
      </w:r>
    </w:p>
    <w:p w:rsidR="00000000" w:rsidDel="00000000" w:rsidP="00000000" w:rsidRDefault="00000000" w:rsidRPr="00000000" w14:paraId="0000002A">
      <w:pPr>
        <w:spacing w:after="240" w:line="249" w:lineRule="auto"/>
        <w:ind w:left="705" w:right="705"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Darlene Swistock - BCCLS office</w:t>
      </w:r>
    </w:p>
    <w:p w:rsidR="00000000" w:rsidDel="00000000" w:rsidP="00000000" w:rsidRDefault="00000000" w:rsidRPr="00000000" w14:paraId="0000002B">
      <w:pPr>
        <w:spacing w:after="240" w:line="249" w:lineRule="auto"/>
        <w:ind w:left="705" w:right="705"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Chava Kern - Englewood Resident</w:t>
      </w:r>
    </w:p>
    <w:p w:rsidR="00000000" w:rsidDel="00000000" w:rsidP="00000000" w:rsidRDefault="00000000" w:rsidRPr="00000000" w14:paraId="0000002C">
      <w:pPr>
        <w:spacing w:after="336" w:line="250" w:lineRule="auto"/>
        <w:ind w:left="0" w:right="659" w:firstLine="72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Reports</w:t>
      </w:r>
    </w:p>
    <w:p w:rsidR="00000000" w:rsidDel="00000000" w:rsidP="00000000" w:rsidRDefault="00000000" w:rsidRPr="00000000" w14:paraId="0000002D">
      <w:pPr>
        <w:spacing w:after="120" w:line="250" w:lineRule="auto"/>
        <w:ind w:left="0" w:right="662" w:firstLine="72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Treasurer’s Report</w:t>
      </w:r>
    </w:p>
    <w:p w:rsidR="00000000" w:rsidDel="00000000" w:rsidP="00000000" w:rsidRDefault="00000000" w:rsidRPr="00000000" w14:paraId="0000002E">
      <w:pPr>
        <w:spacing w:after="240" w:line="249" w:lineRule="auto"/>
        <w:ind w:left="720" w:right="705"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Mrs. Maas</w:t>
      </w:r>
      <w:r w:rsidDel="00000000" w:rsidR="00000000" w:rsidRPr="00000000">
        <w:rPr>
          <w:rFonts w:ascii="Calibri" w:cs="Calibri" w:eastAsia="Calibri" w:hAnsi="Calibri"/>
          <w:color w:val="222222"/>
          <w:sz w:val="24"/>
          <w:szCs w:val="24"/>
          <w:highlight w:val="white"/>
          <w:rtl w:val="0"/>
        </w:rPr>
        <w:t xml:space="preserve"> </w:t>
      </w:r>
      <w:r w:rsidDel="00000000" w:rsidR="00000000" w:rsidRPr="00000000">
        <w:rPr>
          <w:rFonts w:ascii="Calibri" w:cs="Calibri" w:eastAsia="Calibri" w:hAnsi="Calibri"/>
          <w:sz w:val="24"/>
          <w:szCs w:val="24"/>
          <w:rtl w:val="0"/>
        </w:rPr>
        <w:t xml:space="preserve">made a motion to approve the</w:t>
      </w:r>
      <w:r w:rsidDel="00000000" w:rsidR="00000000" w:rsidRPr="00000000">
        <w:rPr>
          <w:rFonts w:ascii="Calibri" w:cs="Calibri" w:eastAsia="Calibri" w:hAnsi="Calibri"/>
          <w:b w:val="1"/>
          <w:sz w:val="24"/>
          <w:szCs w:val="24"/>
          <w:rtl w:val="0"/>
        </w:rPr>
        <w:t xml:space="preserve"> </w:t>
      </w:r>
      <w:r w:rsidDel="00000000" w:rsidR="00000000" w:rsidRPr="00000000">
        <w:rPr>
          <w:rFonts w:ascii="Calibri" w:cs="Calibri" w:eastAsia="Calibri" w:hAnsi="Calibri"/>
          <w:sz w:val="24"/>
          <w:szCs w:val="24"/>
          <w:rtl w:val="0"/>
        </w:rPr>
        <w:t xml:space="preserve">Treasurer’s Reports and the bill list for June, seconded by Mrs. Ramirez</w:t>
      </w:r>
      <w:r w:rsidDel="00000000" w:rsidR="00000000" w:rsidRPr="00000000">
        <w:rPr>
          <w:rFonts w:ascii="Calibri" w:cs="Calibri" w:eastAsia="Calibri" w:hAnsi="Calibri"/>
          <w:color w:val="222222"/>
          <w:sz w:val="24"/>
          <w:szCs w:val="24"/>
          <w:highlight w:val="white"/>
          <w:rtl w:val="0"/>
        </w:rPr>
        <w:t xml:space="preserve">.</w:t>
      </w:r>
      <w:r w:rsidDel="00000000" w:rsidR="00000000" w:rsidRPr="00000000">
        <w:rPr>
          <w:rFonts w:ascii="Calibri" w:cs="Calibri" w:eastAsia="Calibri" w:hAnsi="Calibri"/>
          <w:sz w:val="24"/>
          <w:szCs w:val="24"/>
          <w:rtl w:val="0"/>
        </w:rPr>
        <w:t xml:space="preserve"> Approved.</w:t>
      </w:r>
    </w:p>
    <w:p w:rsidR="00000000" w:rsidDel="00000000" w:rsidP="00000000" w:rsidRDefault="00000000" w:rsidRPr="00000000" w14:paraId="0000002F">
      <w:pPr>
        <w:spacing w:after="240" w:line="249" w:lineRule="auto"/>
        <w:ind w:left="720" w:right="705"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0">
      <w:pPr>
        <w:spacing w:after="120" w:line="250" w:lineRule="auto"/>
        <w:ind w:left="0" w:right="662" w:firstLine="72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Directors Report</w:t>
      </w:r>
    </w:p>
    <w:p w:rsidR="00000000" w:rsidDel="00000000" w:rsidP="00000000" w:rsidRDefault="00000000" w:rsidRPr="00000000" w14:paraId="00000031">
      <w:pPr>
        <w:spacing w:after="240" w:line="249" w:lineRule="auto"/>
        <w:ind w:left="720" w:right="705"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Ms. Senedzuk shared; May has come and gone in the blink of an eye. With construction starting, everything has seemingly started moving at lightning speed. Construction started on the lower and main levels;bathrooms have been demoed and we are awaiting next steps. Additionally, work has begun installing the new boilers per the PSE&amp;G direct install program.</w:t>
      </w:r>
    </w:p>
    <w:p w:rsidR="00000000" w:rsidDel="00000000" w:rsidP="00000000" w:rsidRDefault="00000000" w:rsidRPr="00000000" w14:paraId="00000032">
      <w:pPr>
        <w:spacing w:after="240" w:line="249" w:lineRule="auto"/>
        <w:ind w:left="720" w:right="705"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city has officially adopted the budget, we have our full access to our funds for 2025.The locking caps have been installed on the standpipes and the fire lanes and parking stall lines have been painted in our parking lot. Our fire Inspection is complete and we have a satisfactory certificate. While painting the lines, DPW noticed one of the catch basins was clogged and had it cleaned out. Additionally, we received a new stop sign at the end of the drive, since our old one was faded and sometimes ignored. Lastly, all of the poison ivy was treated on the property and regular ivy that was choking out trees was cut back and pulled down.</w:t>
      </w:r>
    </w:p>
    <w:p w:rsidR="00000000" w:rsidDel="00000000" w:rsidP="00000000" w:rsidRDefault="00000000" w:rsidRPr="00000000" w14:paraId="00000033">
      <w:pPr>
        <w:spacing w:after="240" w:line="249" w:lineRule="auto"/>
        <w:ind w:left="720" w:right="705"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Our electric sign board is back up and running. We have had no complaints since lowering brightness even lower in the evening hours. Staff is aware to forward any future complaints to me.</w:t>
      </w:r>
    </w:p>
    <w:p w:rsidR="00000000" w:rsidDel="00000000" w:rsidP="00000000" w:rsidRDefault="00000000" w:rsidRPr="00000000" w14:paraId="00000034">
      <w:pPr>
        <w:spacing w:after="240" w:line="249" w:lineRule="auto"/>
        <w:ind w:left="720" w:right="705"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library was awarded the Community Library Adult Literacy &amp; Career Pathway GrantProgram – CLALCP grant from the state of New Jersey. This will allow our successful ESLprogram to continue for the next two years.</w:t>
      </w:r>
    </w:p>
    <w:p w:rsidR="00000000" w:rsidDel="00000000" w:rsidP="00000000" w:rsidRDefault="00000000" w:rsidRPr="00000000" w14:paraId="00000035">
      <w:pPr>
        <w:spacing w:after="240" w:line="249" w:lineRule="auto"/>
        <w:ind w:left="720" w:right="705"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Our very own Kristie deRuiter has received a BCCLS scholarship and will be honored at the next BCCLS systems council meeting. As a past BCCLS scholarship winner, I know all the hard work that went into the process and we are very proud of Kristie.</w:t>
      </w:r>
    </w:p>
    <w:p w:rsidR="00000000" w:rsidDel="00000000" w:rsidP="00000000" w:rsidRDefault="00000000" w:rsidRPr="00000000" w14:paraId="00000036">
      <w:pPr>
        <w:spacing w:after="240" w:line="249" w:lineRule="auto"/>
        <w:ind w:left="720" w:right="705"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 are continuing to keep the public in loop about renovations. All of our social media, email blasts, and sign boards allow for easily reaching the majority of our patrons quickly and with ease. Conversations about the renovations have happened at programs, including Coffee with the Mayor and I debrief the city at our bi monthly Management Meetings.</w:t>
      </w:r>
    </w:p>
    <w:p w:rsidR="00000000" w:rsidDel="00000000" w:rsidP="00000000" w:rsidRDefault="00000000" w:rsidRPr="00000000" w14:paraId="00000037">
      <w:pPr>
        <w:spacing w:after="240" w:line="249" w:lineRule="auto"/>
        <w:ind w:left="720" w:right="705"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meeting has been set up in July to meet with AARP. They offer seasonal tax help for those in need at various other libraries in BCCLS and have reached out to see if we would like to also offer this service. We have many patrons who have asked for a service like this, so it may be beneficial to our community.</w:t>
      </w:r>
    </w:p>
    <w:p w:rsidR="00000000" w:rsidDel="00000000" w:rsidP="00000000" w:rsidRDefault="00000000" w:rsidRPr="00000000" w14:paraId="00000038">
      <w:pPr>
        <w:spacing w:after="240" w:line="249" w:lineRule="auto"/>
        <w:ind w:left="720" w:right="705"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 previously discussed, David Colman took the torn photographic map off of the wall outside the Mackay room. He is housing it with his Englewood collection at Ramapo. Once construction is nearing completion, we can decide what we would like to decorate that wall.</w:t>
      </w:r>
    </w:p>
    <w:p w:rsidR="00000000" w:rsidDel="00000000" w:rsidP="00000000" w:rsidRDefault="00000000" w:rsidRPr="00000000" w14:paraId="00000039">
      <w:pPr>
        <w:spacing w:after="240" w:line="249" w:lineRule="auto"/>
        <w:ind w:left="720" w:right="705"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French Group, lead by our own Kathy Stein-Smith, has collected and donated $185.00 to the Friends of the Library, in honor of one of their members who has passed away. Her name isFlora Schiminovich. We have also bought a book and are plating it in her honor.</w:t>
      </w:r>
    </w:p>
    <w:p w:rsidR="00000000" w:rsidDel="00000000" w:rsidP="00000000" w:rsidRDefault="00000000" w:rsidRPr="00000000" w14:paraId="0000003A">
      <w:pPr>
        <w:spacing w:after="240" w:line="249" w:lineRule="auto"/>
        <w:ind w:left="720" w:right="705"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Victoria, another seven year old, was a kid librarian in May. She was very diligent in coming to the library and replacing titles for her display as things got borrowed. Her choices were popular so she did have to replace it fairly often. She fairly beamed every time she dropped by and saw that other people had chosen to take some of her books.</w:t>
      </w:r>
      <w:r w:rsidDel="00000000" w:rsidR="00000000" w:rsidRPr="00000000">
        <w:rPr>
          <w:rtl w:val="0"/>
        </w:rPr>
      </w:r>
    </w:p>
    <w:p w:rsidR="00000000" w:rsidDel="00000000" w:rsidP="00000000" w:rsidRDefault="00000000" w:rsidRPr="00000000" w14:paraId="0000003B">
      <w:pPr>
        <w:spacing w:after="120" w:line="250" w:lineRule="auto"/>
        <w:ind w:left="0" w:right="662" w:firstLine="72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Committee Reports</w:t>
      </w:r>
      <w:r w:rsidDel="00000000" w:rsidR="00000000" w:rsidRPr="00000000">
        <w:rPr>
          <w:rtl w:val="0"/>
        </w:rPr>
      </w:r>
    </w:p>
    <w:p w:rsidR="00000000" w:rsidDel="00000000" w:rsidP="00000000" w:rsidRDefault="00000000" w:rsidRPr="00000000" w14:paraId="0000003C">
      <w:pPr>
        <w:spacing w:after="240" w:line="249" w:lineRule="auto"/>
        <w:ind w:left="720" w:right="705"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Buildings and Grounds</w:t>
      </w:r>
    </w:p>
    <w:p w:rsidR="00000000" w:rsidDel="00000000" w:rsidP="00000000" w:rsidRDefault="00000000" w:rsidRPr="00000000" w14:paraId="0000003D">
      <w:pPr>
        <w:spacing w:after="240" w:line="249" w:lineRule="auto"/>
        <w:ind w:left="720" w:right="705"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Dr. Rosenzweig shared; On June 4th we received this notice: The New Jersey State Library is pleased to announce an additional award of Capital Projects Fund (“CPF”) grant funds to Englewood Public Library forEnglewood Public Library Community Center Digital Connect Grant Program. The amount of the additional CPF grant award is $239,270.00. Therefore, the total revised award amount is$2,746.476.00. This is very exciting!</w:t>
      </w:r>
    </w:p>
    <w:p w:rsidR="00000000" w:rsidDel="00000000" w:rsidP="00000000" w:rsidRDefault="00000000" w:rsidRPr="00000000" w14:paraId="0000003E">
      <w:pPr>
        <w:spacing w:after="240" w:line="249" w:lineRule="auto"/>
        <w:ind w:left="720" w:right="705"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Also on June 4th, we met with Giana from Whalen Berez Group to review the furniture plans and made some important decisions. She will next bring us samples of furniture and finishes for us to decide.</w:t>
      </w:r>
    </w:p>
    <w:p w:rsidR="00000000" w:rsidDel="00000000" w:rsidP="00000000" w:rsidRDefault="00000000" w:rsidRPr="00000000" w14:paraId="0000003F">
      <w:pPr>
        <w:spacing w:after="240" w:line="249" w:lineRule="auto"/>
        <w:ind w:left="720" w:right="705"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On June 5th, Kate met with Ralph and Vanco to pick out various railings, tiles for bathrooms,tiles for ceiling, and some flooring. Since Vanco is coming to the main level next, Kate has reached out to fellow directors for recommendations on book movers and storage. She has two quotes coming and awaiting the third to call back. Vanco will give us a full schedule of the renovations soon so we can plan for closings.</w:t>
      </w:r>
    </w:p>
    <w:p w:rsidR="00000000" w:rsidDel="00000000" w:rsidP="00000000" w:rsidRDefault="00000000" w:rsidRPr="00000000" w14:paraId="00000040">
      <w:pPr>
        <w:spacing w:after="240" w:line="249" w:lineRule="auto"/>
        <w:ind w:left="720" w:right="705"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Kate reached out to TNT Construction Group (recommended by Vanco) to get an estimate for repairing the roof to prevent future leaking into the library. His plans appear very comprehensive and will make a big difference for the building but the cost is $47,000. We believe the city should be responsible for repairs to the building since the city owns it. Kate is setting up a meeting for myself, Kate, and Nina to meet with the city manager regarding this.</w:t>
      </w:r>
    </w:p>
    <w:p w:rsidR="00000000" w:rsidDel="00000000" w:rsidP="00000000" w:rsidRDefault="00000000" w:rsidRPr="00000000" w14:paraId="00000041">
      <w:pPr>
        <w:spacing w:after="240" w:line="249" w:lineRule="auto"/>
        <w:ind w:left="720" w:right="705"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Personnel </w:t>
      </w:r>
    </w:p>
    <w:p w:rsidR="00000000" w:rsidDel="00000000" w:rsidP="00000000" w:rsidRDefault="00000000" w:rsidRPr="00000000" w14:paraId="00000042">
      <w:pPr>
        <w:spacing w:after="240" w:line="249" w:lineRule="auto"/>
        <w:ind w:left="720" w:right="705"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None. </w:t>
      </w:r>
    </w:p>
    <w:p w:rsidR="00000000" w:rsidDel="00000000" w:rsidP="00000000" w:rsidRDefault="00000000" w:rsidRPr="00000000" w14:paraId="00000043">
      <w:pPr>
        <w:spacing w:after="240" w:line="249" w:lineRule="auto"/>
        <w:ind w:left="720" w:right="705"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School Report</w:t>
      </w:r>
    </w:p>
    <w:p w:rsidR="00000000" w:rsidDel="00000000" w:rsidP="00000000" w:rsidRDefault="00000000" w:rsidRPr="00000000" w14:paraId="00000044">
      <w:pPr>
        <w:spacing w:after="240" w:line="249" w:lineRule="auto"/>
        <w:ind w:left="720" w:right="705"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None.</w:t>
      </w:r>
    </w:p>
    <w:p w:rsidR="00000000" w:rsidDel="00000000" w:rsidP="00000000" w:rsidRDefault="00000000" w:rsidRPr="00000000" w14:paraId="00000045">
      <w:pPr>
        <w:keepNext w:val="1"/>
        <w:spacing w:after="240" w:line="250" w:lineRule="auto"/>
        <w:ind w:left="0" w:right="662" w:firstLine="72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Old Business</w:t>
      </w:r>
    </w:p>
    <w:p w:rsidR="00000000" w:rsidDel="00000000" w:rsidP="00000000" w:rsidRDefault="00000000" w:rsidRPr="00000000" w14:paraId="00000046">
      <w:pPr>
        <w:spacing w:after="240" w:line="249" w:lineRule="auto"/>
        <w:ind w:left="720" w:right="705" w:firstLine="0"/>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None.</w:t>
      </w:r>
      <w:r w:rsidDel="00000000" w:rsidR="00000000" w:rsidRPr="00000000">
        <w:rPr>
          <w:rtl w:val="0"/>
        </w:rPr>
      </w:r>
    </w:p>
    <w:p w:rsidR="00000000" w:rsidDel="00000000" w:rsidP="00000000" w:rsidRDefault="00000000" w:rsidRPr="00000000" w14:paraId="00000047">
      <w:pPr>
        <w:keepNext w:val="1"/>
        <w:spacing w:after="240" w:line="250" w:lineRule="auto"/>
        <w:ind w:left="720" w:right="662" w:hanging="14.000000000000057"/>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New Business</w:t>
      </w:r>
    </w:p>
    <w:p w:rsidR="00000000" w:rsidDel="00000000" w:rsidP="00000000" w:rsidRDefault="00000000" w:rsidRPr="00000000" w14:paraId="00000048">
      <w:pPr>
        <w:spacing w:after="240" w:line="249" w:lineRule="auto"/>
        <w:ind w:left="720" w:right="705"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Mrs. Maas made a motion to approve the opening of an interest bearing account at NVE Bank as per a requirement for the CPF Grant funds, seconded by Dr. Rosenzweig. Approved.                                                     </w:t>
      </w:r>
      <w:r w:rsidDel="00000000" w:rsidR="00000000" w:rsidRPr="00000000">
        <w:rPr>
          <w:rtl w:val="0"/>
        </w:rPr>
      </w:r>
    </w:p>
    <w:p w:rsidR="00000000" w:rsidDel="00000000" w:rsidP="00000000" w:rsidRDefault="00000000" w:rsidRPr="00000000" w14:paraId="00000049">
      <w:pPr>
        <w:spacing w:after="240" w:line="250" w:lineRule="auto"/>
        <w:ind w:left="720"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Adjournment</w:t>
      </w:r>
    </w:p>
    <w:p w:rsidR="00000000" w:rsidDel="00000000" w:rsidP="00000000" w:rsidRDefault="00000000" w:rsidRPr="00000000" w14:paraId="0000004A">
      <w:pPr>
        <w:spacing w:after="240" w:line="250" w:lineRule="auto"/>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At 8:37 pm, Mr. Pazant made a motion to adjourn the meeting, seconded by Dr. Rosenzweig.  Approved.</w:t>
      </w:r>
    </w:p>
    <w:p w:rsidR="00000000" w:rsidDel="00000000" w:rsidP="00000000" w:rsidRDefault="00000000" w:rsidRPr="00000000" w14:paraId="0000004B">
      <w:pPr>
        <w:spacing w:after="240" w:line="250" w:lineRule="auto"/>
        <w:ind w:left="720" w:hanging="14.000000000000057"/>
        <w:rPr/>
      </w:pPr>
      <w:r w:rsidDel="00000000" w:rsidR="00000000" w:rsidRPr="00000000">
        <w:rPr>
          <w:rFonts w:ascii="Calibri" w:cs="Calibri" w:eastAsia="Calibri" w:hAnsi="Calibri"/>
          <w:sz w:val="24"/>
          <w:szCs w:val="24"/>
          <w:rtl w:val="0"/>
        </w:rPr>
        <w:t xml:space="preserve">Next Meeting: Monday, August 18, 2025, 7:30pm, Meeting Room 2 (Lower Level)</w:t>
      </w:r>
      <w:r w:rsidDel="00000000" w:rsidR="00000000" w:rsidRPr="00000000">
        <w:rPr>
          <w:rtl w:val="0"/>
        </w:rPr>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